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5244"/>
      </w:tblGrid>
      <w:tr w:rsidR="00EA42AE" w:rsidRPr="00690CC6" w14:paraId="0AE8D56C" w14:textId="77777777" w:rsidTr="00C1361B">
        <w:trPr>
          <w:trHeight w:hRule="exact" w:val="1702"/>
        </w:trPr>
        <w:tc>
          <w:tcPr>
            <w:tcW w:w="3828" w:type="dxa"/>
            <w:shd w:val="clear" w:color="auto" w:fill="auto"/>
          </w:tcPr>
          <w:p w14:paraId="0AE8D564" w14:textId="77777777" w:rsidR="00EA42AE" w:rsidRPr="00690CC6" w:rsidRDefault="00D36A68" w:rsidP="00CD2E33">
            <w:pPr>
              <w:rPr>
                <w:rFonts w:cs="Arial"/>
              </w:rPr>
            </w:pPr>
            <w:r>
              <w:rPr>
                <w:noProof/>
                <w:lang w:eastAsia="et-EE"/>
              </w:rPr>
              <w:drawing>
                <wp:anchor distT="0" distB="0" distL="114300" distR="114300" simplePos="0" relativeHeight="251657728" behindDoc="0" locked="0" layoutInCell="1" allowOverlap="1" wp14:anchorId="0AE8D597" wp14:editId="0AE8D598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044700" cy="935990"/>
                  <wp:effectExtent l="0" t="0" r="0" b="0"/>
                  <wp:wrapNone/>
                  <wp:docPr id="2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0" cy="935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44" w:type="dxa"/>
            <w:shd w:val="clear" w:color="auto" w:fill="auto"/>
          </w:tcPr>
          <w:p w14:paraId="0AE8D56B" w14:textId="77777777" w:rsidR="00D35360" w:rsidRPr="00690CC6" w:rsidRDefault="00D35360" w:rsidP="00CD2E33">
            <w:pPr>
              <w:rPr>
                <w:rFonts w:cs="Arial"/>
              </w:rPr>
            </w:pPr>
          </w:p>
        </w:tc>
      </w:tr>
      <w:tr w:rsidR="00FF4DDD" w:rsidRPr="008E431F" w14:paraId="0AE8D579" w14:textId="77777777" w:rsidTr="00C1361B">
        <w:trPr>
          <w:trHeight w:hRule="exact" w:val="1858"/>
        </w:trPr>
        <w:tc>
          <w:tcPr>
            <w:tcW w:w="3828" w:type="dxa"/>
            <w:shd w:val="clear" w:color="auto" w:fill="auto"/>
          </w:tcPr>
          <w:p w14:paraId="0AE8D56D" w14:textId="77777777" w:rsidR="00FF4DDD" w:rsidRPr="008E431F" w:rsidRDefault="00FF4DDD" w:rsidP="00FF4DDD">
            <w:pPr>
              <w:rPr>
                <w:rFonts w:ascii="Raleway" w:eastAsia="Times New Roman" w:hAnsi="Raleway" w:cs="Arial"/>
              </w:rPr>
            </w:pPr>
          </w:p>
          <w:p w14:paraId="0AE8D56E" w14:textId="77777777" w:rsidR="00FF4DDD" w:rsidRPr="008E431F" w:rsidRDefault="00FF4DDD" w:rsidP="00FF4DDD">
            <w:pPr>
              <w:rPr>
                <w:rFonts w:ascii="Raleway" w:hAnsi="Raleway"/>
              </w:rPr>
            </w:pPr>
            <w:r w:rsidRPr="008E431F">
              <w:rPr>
                <w:rFonts w:ascii="Raleway" w:eastAsia="Times New Roman" w:hAnsi="Raleway" w:cs="Arial"/>
              </w:rPr>
              <w:t>KÄSKKIRI</w:t>
            </w:r>
          </w:p>
        </w:tc>
        <w:tc>
          <w:tcPr>
            <w:tcW w:w="5244" w:type="dxa"/>
            <w:shd w:val="clear" w:color="auto" w:fill="auto"/>
          </w:tcPr>
          <w:p w14:paraId="0AE8D56F" w14:textId="77777777" w:rsidR="00FF4DDD" w:rsidRPr="008E431F" w:rsidRDefault="00FF4DDD" w:rsidP="00FF4DDD">
            <w:pPr>
              <w:rPr>
                <w:rFonts w:ascii="Raleway" w:hAnsi="Raleway"/>
              </w:rPr>
            </w:pPr>
          </w:p>
          <w:p w14:paraId="0AE8D570" w14:textId="77777777" w:rsidR="00FF4DDD" w:rsidRPr="008E431F" w:rsidRDefault="00FF4DDD" w:rsidP="00FF4DDD">
            <w:pPr>
              <w:rPr>
                <w:rFonts w:ascii="Raleway" w:hAnsi="Raleway"/>
              </w:rPr>
            </w:pPr>
          </w:p>
          <w:p w14:paraId="0AE8D571" w14:textId="77777777" w:rsidR="00FF4DDD" w:rsidRPr="008E431F" w:rsidRDefault="00FF4DDD" w:rsidP="00FF4DDD">
            <w:pPr>
              <w:rPr>
                <w:rFonts w:ascii="Raleway" w:hAnsi="Raleway"/>
              </w:rPr>
            </w:pPr>
          </w:p>
          <w:tbl>
            <w:tblPr>
              <w:tblpPr w:leftFromText="180" w:rightFromText="180" w:vertAnchor="text" w:horzAnchor="margin" w:tblpY="1"/>
              <w:tblOverlap w:val="never"/>
              <w:tblW w:w="3965" w:type="dxa"/>
              <w:tblLayout w:type="fixed"/>
              <w:tblLook w:val="0000" w:firstRow="0" w:lastRow="0" w:firstColumn="0" w:lastColumn="0" w:noHBand="0" w:noVBand="0"/>
            </w:tblPr>
            <w:tblGrid>
              <w:gridCol w:w="1782"/>
              <w:gridCol w:w="2183"/>
            </w:tblGrid>
            <w:tr w:rsidR="00FF4DDD" w:rsidRPr="008E431F" w14:paraId="0AE8D576" w14:textId="77777777" w:rsidTr="00580787">
              <w:trPr>
                <w:trHeight w:val="281"/>
              </w:trPr>
              <w:tc>
                <w:tcPr>
                  <w:tcW w:w="1782" w:type="dxa"/>
                </w:tcPr>
                <w:p w14:paraId="0AE8D572" w14:textId="77777777" w:rsidR="00FF4DDD" w:rsidRPr="008E431F" w:rsidRDefault="00FF4DDD" w:rsidP="00FF4DDD">
                  <w:pPr>
                    <w:ind w:left="-108" w:right="-108"/>
                    <w:rPr>
                      <w:rFonts w:ascii="Raleway" w:eastAsia="Times New Roman" w:hAnsi="Raleway" w:cs="Arial"/>
                    </w:rPr>
                  </w:pPr>
                </w:p>
                <w:p w14:paraId="0AE8D573" w14:textId="1DFE9AE3" w:rsidR="00FF4DDD" w:rsidRPr="008E431F" w:rsidRDefault="00FF4DDD" w:rsidP="00FF4DDD">
                  <w:pPr>
                    <w:ind w:left="-108" w:right="-108"/>
                    <w:rPr>
                      <w:rFonts w:ascii="Raleway" w:eastAsia="Times New Roman" w:hAnsi="Raleway" w:cs="Arial"/>
                    </w:rPr>
                  </w:pPr>
                  <w:r w:rsidRPr="008E431F">
                    <w:rPr>
                      <w:rFonts w:ascii="Raleway" w:eastAsia="Times New Roman" w:hAnsi="Raleway" w:cs="Arial"/>
                    </w:rPr>
                    <w:fldChar w:fldCharType="begin"/>
                  </w:r>
                  <w:r w:rsidR="000F2C33">
                    <w:rPr>
                      <w:rFonts w:ascii="Raleway" w:eastAsia="Times New Roman" w:hAnsi="Raleway" w:cs="Arial"/>
                    </w:rPr>
                    <w:instrText xml:space="preserve"> delta_regDateTime  \* MERGEFORMAT</w:instrText>
                  </w:r>
                  <w:r w:rsidRPr="008E431F">
                    <w:rPr>
                      <w:rFonts w:ascii="Raleway" w:eastAsia="Times New Roman" w:hAnsi="Raleway" w:cs="Arial"/>
                    </w:rPr>
                    <w:fldChar w:fldCharType="separate"/>
                  </w:r>
                  <w:r w:rsidR="000F2C33">
                    <w:rPr>
                      <w:rFonts w:ascii="Raleway" w:eastAsia="Times New Roman" w:hAnsi="Raleway" w:cs="Arial"/>
                    </w:rPr>
                    <w:t>03.12.2025</w:t>
                  </w:r>
                  <w:r w:rsidRPr="008E431F">
                    <w:rPr>
                      <w:rFonts w:ascii="Raleway" w:eastAsia="Times New Roman" w:hAnsi="Raleway" w:cs="Arial"/>
                    </w:rPr>
                    <w:fldChar w:fldCharType="end"/>
                  </w:r>
                </w:p>
              </w:tc>
              <w:tc>
                <w:tcPr>
                  <w:tcW w:w="2183" w:type="dxa"/>
                </w:tcPr>
                <w:p w14:paraId="0AE8D574" w14:textId="77777777" w:rsidR="00FF4DDD" w:rsidRPr="008E431F" w:rsidRDefault="00FF4DDD" w:rsidP="00FF4DDD">
                  <w:pPr>
                    <w:ind w:left="176" w:right="-62"/>
                    <w:rPr>
                      <w:rFonts w:ascii="Raleway" w:eastAsia="Times New Roman" w:hAnsi="Raleway" w:cs="Arial"/>
                    </w:rPr>
                  </w:pPr>
                </w:p>
                <w:p w14:paraId="0AE8D575" w14:textId="57FFF0C9" w:rsidR="00FF4DDD" w:rsidRPr="008E431F" w:rsidRDefault="00FF4DDD" w:rsidP="00FF4DDD">
                  <w:pPr>
                    <w:ind w:left="176" w:right="-62"/>
                    <w:rPr>
                      <w:rFonts w:ascii="Raleway" w:eastAsia="Times New Roman" w:hAnsi="Raleway" w:cs="Arial"/>
                    </w:rPr>
                  </w:pPr>
                  <w:r w:rsidRPr="008E431F">
                    <w:rPr>
                      <w:rFonts w:ascii="Raleway" w:eastAsia="Times New Roman" w:hAnsi="Raleway" w:cs="Arial"/>
                    </w:rPr>
                    <w:t xml:space="preserve">nr </w:t>
                  </w:r>
                  <w:r w:rsidRPr="008E431F">
                    <w:rPr>
                      <w:rFonts w:ascii="Raleway" w:eastAsia="Times New Roman" w:hAnsi="Raleway" w:cs="Arial"/>
                    </w:rPr>
                    <w:fldChar w:fldCharType="begin"/>
                  </w:r>
                  <w:r w:rsidR="000F2C33">
                    <w:rPr>
                      <w:rFonts w:ascii="Raleway" w:eastAsia="Times New Roman" w:hAnsi="Raleway" w:cs="Arial"/>
                    </w:rPr>
                    <w:instrText xml:space="preserve"> delta_regNumber  \* MERGEFORMAT</w:instrText>
                  </w:r>
                  <w:r w:rsidRPr="008E431F">
                    <w:rPr>
                      <w:rFonts w:ascii="Raleway" w:eastAsia="Times New Roman" w:hAnsi="Raleway" w:cs="Arial"/>
                    </w:rPr>
                    <w:fldChar w:fldCharType="separate"/>
                  </w:r>
                  <w:r w:rsidR="000F2C33">
                    <w:rPr>
                      <w:rFonts w:ascii="Raleway" w:eastAsia="Times New Roman" w:hAnsi="Raleway" w:cs="Arial"/>
                    </w:rPr>
                    <w:t>58</w:t>
                  </w:r>
                  <w:r w:rsidRPr="008E431F">
                    <w:rPr>
                      <w:rFonts w:ascii="Raleway" w:eastAsia="Times New Roman" w:hAnsi="Raleway" w:cs="Arial"/>
                    </w:rPr>
                    <w:fldChar w:fldCharType="end"/>
                  </w:r>
                </w:p>
              </w:tc>
            </w:tr>
          </w:tbl>
          <w:p w14:paraId="0AE8D577" w14:textId="77777777" w:rsidR="00FF4DDD" w:rsidRPr="008E431F" w:rsidRDefault="00FF4DDD" w:rsidP="00FF4DDD">
            <w:pPr>
              <w:rPr>
                <w:rFonts w:ascii="Raleway" w:hAnsi="Raleway"/>
              </w:rPr>
            </w:pPr>
          </w:p>
          <w:p w14:paraId="0AE8D578" w14:textId="77777777" w:rsidR="00FF4DDD" w:rsidRPr="008E431F" w:rsidRDefault="00FF4DDD" w:rsidP="00FF4DDD">
            <w:pPr>
              <w:rPr>
                <w:rFonts w:ascii="Raleway" w:hAnsi="Raleway"/>
              </w:rPr>
            </w:pPr>
          </w:p>
        </w:tc>
      </w:tr>
    </w:tbl>
    <w:p w14:paraId="0AE8D57A" w14:textId="77777777" w:rsidR="00FF4DDD" w:rsidRPr="008E431F" w:rsidRDefault="00FF4DDD" w:rsidP="00FF4DDD">
      <w:pPr>
        <w:rPr>
          <w:rFonts w:ascii="Raleway" w:hAnsi="Raleway" w:cs="Arial"/>
        </w:rPr>
      </w:pPr>
    </w:p>
    <w:p w14:paraId="0AE8D57B" w14:textId="582807C9" w:rsidR="00FF4DDD" w:rsidRPr="008E431F" w:rsidRDefault="00C1361B" w:rsidP="00FF4DDD">
      <w:pPr>
        <w:rPr>
          <w:rFonts w:ascii="Raleway" w:hAnsi="Raleway" w:cs="Arial"/>
          <w:b/>
        </w:rPr>
      </w:pPr>
      <w:r w:rsidRPr="00C1361B">
        <w:rPr>
          <w:rFonts w:ascii="Raleway" w:hAnsi="Raleway" w:cs="Arial"/>
          <w:b/>
        </w:rPr>
        <w:t>Hankekomisjoni moodustamine hankes „Tervise infosüsteemi viljatusravi mooduli detailanalüüsi- ja arendustööd“</w:t>
      </w:r>
    </w:p>
    <w:p w14:paraId="0AE8D57C" w14:textId="77777777" w:rsidR="00FF4DDD" w:rsidRPr="008E431F" w:rsidRDefault="00FF4DDD" w:rsidP="00FF4DDD">
      <w:pPr>
        <w:rPr>
          <w:rFonts w:ascii="Raleway" w:hAnsi="Raleway" w:cs="Arial"/>
        </w:rPr>
      </w:pPr>
    </w:p>
    <w:p w14:paraId="0AE8D57D" w14:textId="77777777" w:rsidR="00FF4DDD" w:rsidRPr="008E431F" w:rsidRDefault="00FF4DDD" w:rsidP="00FF4DDD">
      <w:pPr>
        <w:rPr>
          <w:rFonts w:ascii="Raleway" w:hAnsi="Raleway" w:cs="Arial"/>
        </w:rPr>
      </w:pPr>
      <w:r w:rsidRPr="008E431F">
        <w:rPr>
          <w:rFonts w:ascii="Raleway" w:hAnsi="Raleway" w:cs="Arial"/>
        </w:rPr>
        <w:tab/>
      </w:r>
    </w:p>
    <w:p w14:paraId="0AE8D57E" w14:textId="4D7B3B17" w:rsidR="00FF4DDD" w:rsidRPr="008E431F" w:rsidRDefault="00C1361B" w:rsidP="00C1361B">
      <w:pPr>
        <w:jc w:val="both"/>
        <w:rPr>
          <w:rFonts w:ascii="Raleway" w:hAnsi="Raleway" w:cs="Arial"/>
        </w:rPr>
      </w:pPr>
      <w:r w:rsidRPr="00C1361B">
        <w:rPr>
          <w:rFonts w:ascii="Raleway" w:hAnsi="Raleway" w:cs="Arial"/>
        </w:rPr>
        <w:t xml:space="preserve">Vastavalt terviseministri ja sotsiaalkaitseministri 01.03.2024 käskkirjaga nr 24 kinnitatud „Tervise ja Heaolu Infosüsteemide Keskuse põhimääruse“ punktile 4 ja Tervise ja Heaolu Infosüsteemide Keskuse direktori 24.05.2023 käskkirjaga nr 18 kinnitatud Tervise ja Heaolu Infosüsteemide Keskuse hankekorra punktile 2.11: </w:t>
      </w:r>
    </w:p>
    <w:p w14:paraId="0AE8D57F" w14:textId="77777777" w:rsidR="00FF4DDD" w:rsidRPr="008E431F" w:rsidRDefault="00FF4DDD" w:rsidP="00FF4DDD">
      <w:pPr>
        <w:rPr>
          <w:rFonts w:ascii="Raleway" w:hAnsi="Raleway" w:cs="Arial"/>
        </w:rPr>
      </w:pPr>
    </w:p>
    <w:p w14:paraId="0285AAF1" w14:textId="77777777" w:rsidR="00C1361B" w:rsidRPr="00B31C0D" w:rsidRDefault="00C1361B" w:rsidP="00C1361B">
      <w:pPr>
        <w:pStyle w:val="Loendilik"/>
        <w:numPr>
          <w:ilvl w:val="0"/>
          <w:numId w:val="2"/>
        </w:numPr>
        <w:jc w:val="both"/>
        <w:rPr>
          <w:rFonts w:ascii="Raleway" w:hAnsi="Raleway" w:cs="Arial"/>
        </w:rPr>
      </w:pPr>
      <w:r w:rsidRPr="00B31C0D">
        <w:rPr>
          <w:rFonts w:ascii="Raleway" w:hAnsi="Raleway" w:cs="Arial"/>
        </w:rPr>
        <w:t>kinnitan riigihanke „</w:t>
      </w:r>
      <w:r w:rsidRPr="00007D1A">
        <w:rPr>
          <w:rFonts w:ascii="Raleway" w:hAnsi="Raleway" w:cs="Arial"/>
        </w:rPr>
        <w:t>Tervise infosüsteemi viljatusravi mooduli detailanalüüsi- ja arendustööd</w:t>
      </w:r>
      <w:r w:rsidRPr="00B31C0D">
        <w:rPr>
          <w:rFonts w:ascii="Raleway" w:hAnsi="Raleway" w:cs="Arial"/>
        </w:rPr>
        <w:t xml:space="preserve">", viitenumber: </w:t>
      </w:r>
      <w:r w:rsidRPr="00007D1A">
        <w:rPr>
          <w:rFonts w:ascii="Raleway" w:hAnsi="Raleway" w:cs="Arial"/>
        </w:rPr>
        <w:t>302696</w:t>
      </w:r>
      <w:r w:rsidRPr="00B31C0D">
        <w:rPr>
          <w:rFonts w:ascii="Raleway" w:hAnsi="Raleway" w:cs="Arial"/>
        </w:rPr>
        <w:t>, läbiviimiseks hankekomisjoni koosseisus:</w:t>
      </w:r>
    </w:p>
    <w:p w14:paraId="5CFB8C82" w14:textId="77777777" w:rsidR="00C1361B" w:rsidRPr="00C3056B" w:rsidRDefault="00C1361B" w:rsidP="00C1361B">
      <w:pPr>
        <w:jc w:val="both"/>
        <w:rPr>
          <w:rFonts w:ascii="Raleway" w:hAnsi="Raleway" w:cs="Arial"/>
        </w:rPr>
      </w:pPr>
    </w:p>
    <w:p w14:paraId="394A3078" w14:textId="77777777" w:rsidR="00C1361B" w:rsidRDefault="00C1361B" w:rsidP="00C1361B">
      <w:pPr>
        <w:jc w:val="both"/>
        <w:rPr>
          <w:rFonts w:ascii="Raleway" w:hAnsi="Raleway" w:cs="Arial"/>
        </w:rPr>
      </w:pPr>
      <w:r w:rsidRPr="006501FE">
        <w:rPr>
          <w:rFonts w:ascii="Raleway" w:hAnsi="Raleway" w:cs="Arial"/>
        </w:rPr>
        <w:t>Hank</w:t>
      </w:r>
      <w:r w:rsidRPr="004D1D46">
        <w:rPr>
          <w:rFonts w:ascii="Raleway" w:hAnsi="Raleway" w:cs="Arial"/>
        </w:rPr>
        <w:t xml:space="preserve">ekomisjoni juht: </w:t>
      </w:r>
    </w:p>
    <w:p w14:paraId="193CC965" w14:textId="0A360410" w:rsidR="00C1361B" w:rsidRPr="004D1D46" w:rsidRDefault="00C1361B" w:rsidP="00C1361B">
      <w:pPr>
        <w:jc w:val="both"/>
        <w:rPr>
          <w:rFonts w:ascii="Raleway" w:hAnsi="Raleway" w:cs="Arial"/>
        </w:rPr>
      </w:pPr>
      <w:r w:rsidRPr="009C0E99">
        <w:rPr>
          <w:rFonts w:ascii="Raleway" w:hAnsi="Raleway" w:cs="Arial"/>
        </w:rPr>
        <w:t xml:space="preserve">Eliise Leif </w:t>
      </w:r>
      <w:r>
        <w:rPr>
          <w:rFonts w:ascii="Raleway" w:hAnsi="Raleway" w:cs="Arial"/>
        </w:rPr>
        <w:t xml:space="preserve">- </w:t>
      </w:r>
      <w:bookmarkStart w:id="0" w:name="_Hlk215666743"/>
      <w:r>
        <w:rPr>
          <w:rFonts w:ascii="Raleway" w:hAnsi="Raleway" w:cs="Arial"/>
        </w:rPr>
        <w:t>Tervise Arengu Instituut</w:t>
      </w:r>
      <w:bookmarkEnd w:id="0"/>
      <w:r>
        <w:rPr>
          <w:rFonts w:ascii="Raleway" w:hAnsi="Raleway" w:cs="Arial"/>
        </w:rPr>
        <w:t xml:space="preserve">, </w:t>
      </w:r>
      <w:r w:rsidRPr="009C0E99">
        <w:rPr>
          <w:rFonts w:ascii="Raleway" w:hAnsi="Raleway" w:cs="Arial"/>
        </w:rPr>
        <w:t>viljatusravi projektijuht</w:t>
      </w:r>
      <w:r w:rsidR="00231409">
        <w:rPr>
          <w:rFonts w:ascii="Raleway" w:hAnsi="Raleway" w:cs="Arial"/>
        </w:rPr>
        <w:t xml:space="preserve">; </w:t>
      </w:r>
    </w:p>
    <w:p w14:paraId="4C06F3BE" w14:textId="77777777" w:rsidR="00C1361B" w:rsidRPr="006501FE" w:rsidRDefault="00C1361B" w:rsidP="00C1361B">
      <w:pPr>
        <w:jc w:val="both"/>
        <w:rPr>
          <w:rFonts w:ascii="Raleway" w:hAnsi="Raleway" w:cs="Arial"/>
        </w:rPr>
      </w:pPr>
    </w:p>
    <w:p w14:paraId="41C1A7E0" w14:textId="77777777" w:rsidR="00C1361B" w:rsidRDefault="00C1361B" w:rsidP="00C1361B">
      <w:pPr>
        <w:jc w:val="both"/>
        <w:rPr>
          <w:rFonts w:ascii="Raleway" w:hAnsi="Raleway" w:cs="Arial"/>
          <w:iCs/>
        </w:rPr>
      </w:pPr>
      <w:r w:rsidRPr="006501FE">
        <w:rPr>
          <w:rFonts w:ascii="Raleway" w:hAnsi="Raleway" w:cs="Arial"/>
        </w:rPr>
        <w:t xml:space="preserve">Hankekomisjoni liikmed: </w:t>
      </w:r>
    </w:p>
    <w:p w14:paraId="3D520CC6" w14:textId="77777777" w:rsidR="00C1361B" w:rsidRDefault="00C1361B" w:rsidP="00C1361B">
      <w:pPr>
        <w:pStyle w:val="Loendilik"/>
        <w:jc w:val="both"/>
        <w:rPr>
          <w:rFonts w:ascii="Raleway" w:hAnsi="Raleway" w:cs="Arial"/>
          <w:iCs/>
        </w:rPr>
      </w:pPr>
    </w:p>
    <w:p w14:paraId="0FC0DDF3" w14:textId="77777777" w:rsidR="00C1361B" w:rsidRPr="009C0E99" w:rsidRDefault="00C1361B" w:rsidP="00C1361B">
      <w:pPr>
        <w:pStyle w:val="Loendilik"/>
        <w:jc w:val="both"/>
        <w:rPr>
          <w:rFonts w:ascii="Raleway" w:hAnsi="Raleway" w:cs="Arial"/>
          <w:iCs/>
        </w:rPr>
      </w:pPr>
      <w:r>
        <w:rPr>
          <w:rFonts w:ascii="Raleway" w:hAnsi="Raleway" w:cs="Arial"/>
          <w:iCs/>
        </w:rPr>
        <w:t xml:space="preserve">1)  </w:t>
      </w:r>
      <w:r w:rsidRPr="009C0E99">
        <w:rPr>
          <w:rFonts w:ascii="Raleway" w:hAnsi="Raleway" w:cs="Arial"/>
          <w:iCs/>
        </w:rPr>
        <w:t>Evar Ojasaar</w:t>
      </w:r>
      <w:r>
        <w:rPr>
          <w:rFonts w:ascii="Raleway" w:hAnsi="Raleway" w:cs="Arial"/>
          <w:iCs/>
        </w:rPr>
        <w:t xml:space="preserve"> - </w:t>
      </w:r>
      <w:r w:rsidRPr="009C0E99">
        <w:rPr>
          <w:rFonts w:ascii="Raleway" w:hAnsi="Raleway" w:cs="Arial"/>
          <w:iCs/>
        </w:rPr>
        <w:t>Tervise Arengu Instituut</w:t>
      </w:r>
      <w:r>
        <w:rPr>
          <w:rFonts w:ascii="Raleway" w:hAnsi="Raleway" w:cs="Arial"/>
          <w:iCs/>
        </w:rPr>
        <w:t xml:space="preserve">, </w:t>
      </w:r>
      <w:r w:rsidRPr="009C0E99">
        <w:rPr>
          <w:rFonts w:ascii="Raleway" w:hAnsi="Raleway" w:cs="Arial"/>
          <w:iCs/>
        </w:rPr>
        <w:t>terviseandmete keskuse juht</w:t>
      </w:r>
      <w:r>
        <w:rPr>
          <w:rFonts w:ascii="Raleway" w:hAnsi="Raleway" w:cs="Arial"/>
          <w:iCs/>
        </w:rPr>
        <w:t>;</w:t>
      </w:r>
    </w:p>
    <w:p w14:paraId="750F7AD5" w14:textId="77777777" w:rsidR="00C1361B" w:rsidRDefault="00C1361B" w:rsidP="00C1361B">
      <w:pPr>
        <w:pStyle w:val="Loendilik"/>
        <w:jc w:val="both"/>
        <w:rPr>
          <w:rFonts w:ascii="Raleway" w:hAnsi="Raleway" w:cs="Arial"/>
          <w:iCs/>
        </w:rPr>
      </w:pPr>
    </w:p>
    <w:p w14:paraId="6DE82920" w14:textId="77777777" w:rsidR="00C1361B" w:rsidRPr="009C0E99" w:rsidRDefault="00C1361B" w:rsidP="00C1361B">
      <w:pPr>
        <w:pStyle w:val="Loendilik"/>
        <w:jc w:val="both"/>
        <w:rPr>
          <w:rFonts w:ascii="Raleway" w:hAnsi="Raleway" w:cs="Arial"/>
          <w:iCs/>
        </w:rPr>
      </w:pPr>
      <w:r>
        <w:rPr>
          <w:rFonts w:ascii="Raleway" w:hAnsi="Raleway" w:cs="Arial"/>
          <w:iCs/>
        </w:rPr>
        <w:t xml:space="preserve">2) </w:t>
      </w:r>
      <w:r w:rsidRPr="009C0E99">
        <w:rPr>
          <w:rFonts w:ascii="Raleway" w:hAnsi="Raleway" w:cs="Arial"/>
          <w:iCs/>
        </w:rPr>
        <w:t xml:space="preserve">Margus Irv </w:t>
      </w:r>
      <w:r>
        <w:rPr>
          <w:rFonts w:ascii="Raleway" w:hAnsi="Raleway" w:cs="Arial"/>
          <w:iCs/>
        </w:rPr>
        <w:t>-</w:t>
      </w:r>
      <w:r w:rsidRPr="009C0E99">
        <w:rPr>
          <w:rFonts w:ascii="Raleway" w:hAnsi="Raleway" w:cs="Arial"/>
          <w:iCs/>
        </w:rPr>
        <w:t>Tervise Arengu Instituut, IT juht</w:t>
      </w:r>
      <w:r>
        <w:rPr>
          <w:rFonts w:ascii="Raleway" w:hAnsi="Raleway" w:cs="Arial"/>
          <w:iCs/>
        </w:rPr>
        <w:t xml:space="preserve">; </w:t>
      </w:r>
    </w:p>
    <w:p w14:paraId="7E7E9241" w14:textId="77777777" w:rsidR="00C1361B" w:rsidRDefault="00C1361B" w:rsidP="00C1361B">
      <w:pPr>
        <w:pStyle w:val="Loendilik"/>
        <w:jc w:val="both"/>
        <w:rPr>
          <w:rFonts w:ascii="Raleway" w:hAnsi="Raleway" w:cs="Arial"/>
          <w:iCs/>
        </w:rPr>
      </w:pPr>
    </w:p>
    <w:p w14:paraId="01D003E3" w14:textId="5546A078" w:rsidR="00C1361B" w:rsidRDefault="00C1361B" w:rsidP="00C1361B">
      <w:pPr>
        <w:pStyle w:val="Loendilik"/>
        <w:jc w:val="both"/>
        <w:rPr>
          <w:rFonts w:ascii="Raleway" w:hAnsi="Raleway" w:cs="Arial"/>
          <w:iCs/>
        </w:rPr>
      </w:pPr>
      <w:r>
        <w:rPr>
          <w:rFonts w:ascii="Raleway" w:hAnsi="Raleway" w:cs="Arial"/>
          <w:iCs/>
        </w:rPr>
        <w:t xml:space="preserve">3) </w:t>
      </w:r>
      <w:r w:rsidRPr="009C0E99">
        <w:rPr>
          <w:rFonts w:ascii="Raleway" w:hAnsi="Raleway" w:cs="Arial"/>
          <w:iCs/>
        </w:rPr>
        <w:t>Artur Novek</w:t>
      </w:r>
      <w:r>
        <w:rPr>
          <w:rFonts w:ascii="Raleway" w:hAnsi="Raleway" w:cs="Arial"/>
          <w:iCs/>
        </w:rPr>
        <w:t xml:space="preserve"> -</w:t>
      </w:r>
      <w:r w:rsidRPr="009C0E99">
        <w:rPr>
          <w:rFonts w:ascii="Raleway" w:hAnsi="Raleway" w:cs="Arial"/>
          <w:iCs/>
        </w:rPr>
        <w:t>Tervise ja Heaolu Infosüsteemide Keskus</w:t>
      </w:r>
      <w:r>
        <w:rPr>
          <w:rFonts w:ascii="Raleway" w:hAnsi="Raleway" w:cs="Arial"/>
          <w:iCs/>
        </w:rPr>
        <w:t xml:space="preserve">, äriteenuste osakond, </w:t>
      </w:r>
      <w:r w:rsidRPr="009C0E99">
        <w:rPr>
          <w:rFonts w:ascii="Raleway" w:hAnsi="Raleway" w:cs="Arial"/>
          <w:iCs/>
        </w:rPr>
        <w:t xml:space="preserve"> </w:t>
      </w:r>
      <w:r>
        <w:rPr>
          <w:rFonts w:ascii="Raleway" w:hAnsi="Raleway" w:cs="Arial"/>
          <w:iCs/>
        </w:rPr>
        <w:t xml:space="preserve">TIS tiimi tarkvaraarhitekt.  </w:t>
      </w:r>
    </w:p>
    <w:p w14:paraId="2431C6C7" w14:textId="77777777" w:rsidR="00C1361B" w:rsidRPr="006501FE" w:rsidRDefault="00C1361B" w:rsidP="00C1361B">
      <w:pPr>
        <w:jc w:val="both"/>
        <w:rPr>
          <w:rFonts w:ascii="Raleway" w:hAnsi="Raleway" w:cs="Arial"/>
        </w:rPr>
      </w:pPr>
    </w:p>
    <w:p w14:paraId="24A37353" w14:textId="77777777" w:rsidR="00C1361B" w:rsidRPr="00B31C0D" w:rsidRDefault="00C1361B" w:rsidP="00C1361B">
      <w:pPr>
        <w:pStyle w:val="Loendilik"/>
        <w:numPr>
          <w:ilvl w:val="0"/>
          <w:numId w:val="2"/>
        </w:numPr>
        <w:jc w:val="both"/>
        <w:rPr>
          <w:rFonts w:ascii="Raleway" w:hAnsi="Raleway" w:cs="Arial"/>
        </w:rPr>
      </w:pPr>
      <w:r>
        <w:rPr>
          <w:rFonts w:ascii="Raleway" w:hAnsi="Raleway" w:cs="Arial"/>
        </w:rPr>
        <w:t>Hankek</w:t>
      </w:r>
      <w:r w:rsidRPr="00B31C0D">
        <w:rPr>
          <w:rFonts w:ascii="Raleway" w:hAnsi="Raleway" w:cs="Arial"/>
        </w:rPr>
        <w:t>omisjoni ülesandeks on:</w:t>
      </w:r>
    </w:p>
    <w:p w14:paraId="2D8BF605" w14:textId="77777777" w:rsidR="00C1361B" w:rsidRPr="006501FE" w:rsidRDefault="00C1361B" w:rsidP="00C1361B">
      <w:pPr>
        <w:jc w:val="both"/>
        <w:rPr>
          <w:rFonts w:ascii="Raleway" w:hAnsi="Raleway" w:cs="Arial"/>
        </w:rPr>
      </w:pPr>
    </w:p>
    <w:p w14:paraId="6D69E080" w14:textId="77777777" w:rsidR="00C1361B" w:rsidRPr="001D75A0" w:rsidRDefault="00C1361B" w:rsidP="00C1361B">
      <w:pPr>
        <w:pStyle w:val="Loendilik"/>
        <w:numPr>
          <w:ilvl w:val="0"/>
          <w:numId w:val="1"/>
        </w:numPr>
        <w:jc w:val="both"/>
        <w:rPr>
          <w:rFonts w:ascii="Raleway" w:hAnsi="Raleway" w:cs="Arial"/>
        </w:rPr>
      </w:pPr>
      <w:r w:rsidRPr="001D75A0">
        <w:rPr>
          <w:rFonts w:ascii="Raleway" w:hAnsi="Raleway" w:cs="Arial"/>
        </w:rPr>
        <w:t>kooskõlastada hanke alusdokumendid;</w:t>
      </w:r>
    </w:p>
    <w:p w14:paraId="11D681AB" w14:textId="77777777" w:rsidR="00C1361B" w:rsidRPr="001D75A0" w:rsidRDefault="00C1361B" w:rsidP="00C1361B">
      <w:pPr>
        <w:pStyle w:val="Loendilik"/>
        <w:numPr>
          <w:ilvl w:val="0"/>
          <w:numId w:val="1"/>
        </w:numPr>
        <w:jc w:val="both"/>
        <w:rPr>
          <w:rFonts w:ascii="Raleway" w:hAnsi="Raleway" w:cs="Arial"/>
        </w:rPr>
      </w:pPr>
      <w:r w:rsidRPr="001D75A0">
        <w:rPr>
          <w:rFonts w:ascii="Raleway" w:hAnsi="Raleway" w:cs="Arial"/>
        </w:rPr>
        <w:t xml:space="preserve">osaleda hanke läbiviimisel, sh kontrollida pakkumuste vastavust ja hinnata </w:t>
      </w:r>
      <w:r>
        <w:rPr>
          <w:rFonts w:ascii="Raleway" w:hAnsi="Raleway" w:cs="Arial"/>
        </w:rPr>
        <w:t xml:space="preserve">hankele laekunud proovitöid; </w:t>
      </w:r>
    </w:p>
    <w:p w14:paraId="6D3937A3" w14:textId="77777777" w:rsidR="00C1361B" w:rsidRPr="001D75A0" w:rsidRDefault="00C1361B" w:rsidP="00C1361B">
      <w:pPr>
        <w:pStyle w:val="Loendilik"/>
        <w:numPr>
          <w:ilvl w:val="0"/>
          <w:numId w:val="1"/>
        </w:numPr>
        <w:jc w:val="both"/>
        <w:rPr>
          <w:rFonts w:ascii="Raleway" w:hAnsi="Raleway" w:cs="Arial"/>
        </w:rPr>
      </w:pPr>
      <w:r w:rsidRPr="001D75A0">
        <w:rPr>
          <w:rFonts w:ascii="Raleway" w:hAnsi="Raleway" w:cs="Arial"/>
        </w:rPr>
        <w:t>teha ettepanekud hanke hindamise tulemuste ja lõpetamise osas.</w:t>
      </w:r>
    </w:p>
    <w:p w14:paraId="47186319" w14:textId="77777777" w:rsidR="00C1361B" w:rsidRPr="006501FE" w:rsidRDefault="00C1361B" w:rsidP="00C1361B">
      <w:pPr>
        <w:jc w:val="both"/>
        <w:rPr>
          <w:rFonts w:ascii="Raleway" w:hAnsi="Raleway" w:cs="Arial"/>
        </w:rPr>
      </w:pPr>
    </w:p>
    <w:p w14:paraId="0D9E8BBA" w14:textId="77777777" w:rsidR="00C1361B" w:rsidRPr="00AF573B" w:rsidRDefault="00C1361B" w:rsidP="00C1361B">
      <w:pPr>
        <w:pStyle w:val="Loendilik"/>
        <w:numPr>
          <w:ilvl w:val="0"/>
          <w:numId w:val="2"/>
        </w:numPr>
        <w:jc w:val="both"/>
        <w:rPr>
          <w:rFonts w:ascii="Raleway" w:hAnsi="Raleway" w:cs="Arial"/>
        </w:rPr>
      </w:pPr>
      <w:r w:rsidRPr="00AF573B">
        <w:rPr>
          <w:rFonts w:ascii="Raleway" w:hAnsi="Raleway" w:cs="Arial"/>
        </w:rPr>
        <w:t>Komisjoni töö tulemuse vormiks on protokoll.</w:t>
      </w:r>
    </w:p>
    <w:p w14:paraId="166329A7" w14:textId="77777777" w:rsidR="00C1361B" w:rsidRPr="006501FE" w:rsidRDefault="00C1361B" w:rsidP="00C1361B">
      <w:pPr>
        <w:jc w:val="both"/>
        <w:rPr>
          <w:rFonts w:ascii="Raleway" w:hAnsi="Raleway" w:cs="Arial"/>
        </w:rPr>
      </w:pPr>
    </w:p>
    <w:p w14:paraId="726ADE8E" w14:textId="77777777" w:rsidR="005316AC" w:rsidRDefault="00C1361B" w:rsidP="00C1361B">
      <w:pPr>
        <w:pStyle w:val="Loendilik"/>
        <w:numPr>
          <w:ilvl w:val="0"/>
          <w:numId w:val="2"/>
        </w:numPr>
        <w:jc w:val="both"/>
        <w:rPr>
          <w:rFonts w:ascii="Raleway" w:hAnsi="Raleway" w:cs="Arial"/>
        </w:rPr>
      </w:pPr>
      <w:r w:rsidRPr="005316AC">
        <w:rPr>
          <w:rFonts w:ascii="Raleway" w:hAnsi="Raleway" w:cs="Arial"/>
        </w:rPr>
        <w:t>Komisjon on otsustusõiguslik, kui selle töös osaleb vähemalt 3 liiget, sh võib komisjoni juht määrata komisjoni liikmete hulgast endale asendaja kirjalikku taasesitamist võimaldaval teel.</w:t>
      </w:r>
      <w:r w:rsidR="005316AC" w:rsidRPr="005316AC">
        <w:rPr>
          <w:rFonts w:ascii="Raleway" w:hAnsi="Raleway" w:cs="Arial"/>
        </w:rPr>
        <w:t xml:space="preserve"> </w:t>
      </w:r>
      <w:r w:rsidR="005316AC" w:rsidRPr="005316AC">
        <w:rPr>
          <w:rFonts w:ascii="Raleway" w:hAnsi="Raleway" w:cs="Arial"/>
        </w:rPr>
        <w:t xml:space="preserve">Töölt eemal viibimisel võib komisjoniliiget asendada tema ametlik asendaja või talle komisjoni juhi poolt määratud asendusliige. </w:t>
      </w:r>
    </w:p>
    <w:p w14:paraId="08E8E45A" w14:textId="77777777" w:rsidR="005316AC" w:rsidRPr="005316AC" w:rsidRDefault="005316AC" w:rsidP="005316AC">
      <w:pPr>
        <w:pStyle w:val="Loendilik"/>
        <w:rPr>
          <w:rFonts w:ascii="Raleway" w:hAnsi="Raleway" w:cs="Arial"/>
        </w:rPr>
      </w:pPr>
    </w:p>
    <w:p w14:paraId="2B00A5B5" w14:textId="3EFC5C39" w:rsidR="00C1361B" w:rsidRPr="005316AC" w:rsidRDefault="00C1361B" w:rsidP="00C1361B">
      <w:pPr>
        <w:pStyle w:val="Loendilik"/>
        <w:numPr>
          <w:ilvl w:val="0"/>
          <w:numId w:val="2"/>
        </w:numPr>
        <w:jc w:val="both"/>
        <w:rPr>
          <w:rFonts w:ascii="Raleway" w:hAnsi="Raleway" w:cs="Arial"/>
        </w:rPr>
      </w:pPr>
      <w:r w:rsidRPr="005316AC">
        <w:rPr>
          <w:rFonts w:ascii="Raleway" w:hAnsi="Raleway" w:cs="Arial"/>
        </w:rPr>
        <w:t>Komisjon teeb otsuste ettepanekuid kollektiivselt konsensuse põhimõttel.</w:t>
      </w:r>
    </w:p>
    <w:p w14:paraId="0AE8D581" w14:textId="77777777" w:rsidR="001E1C88" w:rsidRPr="008E431F" w:rsidRDefault="001E1C88" w:rsidP="00CD2E33">
      <w:pPr>
        <w:rPr>
          <w:rFonts w:ascii="Raleway" w:hAnsi="Raleway" w:cs="Arial"/>
        </w:rPr>
      </w:pPr>
    </w:p>
    <w:p w14:paraId="0AE8D582" w14:textId="77777777" w:rsidR="001E1C88" w:rsidRPr="008E431F" w:rsidRDefault="001E1C88" w:rsidP="00CD2E33">
      <w:pPr>
        <w:rPr>
          <w:rFonts w:ascii="Raleway" w:hAnsi="Raleway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7"/>
        <w:gridCol w:w="4458"/>
      </w:tblGrid>
      <w:tr w:rsidR="001E1C88" w:rsidRPr="008E431F" w14:paraId="0AE8D58C" w14:textId="77777777" w:rsidTr="00690CC6">
        <w:tc>
          <w:tcPr>
            <w:tcW w:w="4457" w:type="dxa"/>
            <w:shd w:val="clear" w:color="auto" w:fill="auto"/>
          </w:tcPr>
          <w:p w14:paraId="0AE8D583" w14:textId="77777777" w:rsidR="00FF4DDD" w:rsidRPr="008E431F" w:rsidRDefault="00FF4DDD" w:rsidP="00690CC6">
            <w:pPr>
              <w:tabs>
                <w:tab w:val="left" w:pos="2715"/>
              </w:tabs>
              <w:rPr>
                <w:rFonts w:ascii="Raleway" w:hAnsi="Raleway" w:cs="Arial"/>
              </w:rPr>
            </w:pPr>
          </w:p>
          <w:p w14:paraId="0AE8D584" w14:textId="77777777" w:rsidR="00FF4DDD" w:rsidRPr="008E431F" w:rsidRDefault="00FF4DDD" w:rsidP="00690CC6">
            <w:pPr>
              <w:tabs>
                <w:tab w:val="left" w:pos="2715"/>
              </w:tabs>
              <w:rPr>
                <w:rFonts w:ascii="Raleway" w:hAnsi="Raleway" w:cs="Arial"/>
              </w:rPr>
            </w:pPr>
          </w:p>
          <w:p w14:paraId="0AE8D585" w14:textId="77777777" w:rsidR="00FF4DDD" w:rsidRPr="008E431F" w:rsidRDefault="00FF4DDD" w:rsidP="00690CC6">
            <w:pPr>
              <w:tabs>
                <w:tab w:val="left" w:pos="2715"/>
              </w:tabs>
              <w:rPr>
                <w:rFonts w:ascii="Raleway" w:hAnsi="Raleway" w:cs="Arial"/>
              </w:rPr>
            </w:pPr>
          </w:p>
          <w:p w14:paraId="0AE8D586" w14:textId="77777777" w:rsidR="00FF4DDD" w:rsidRPr="008E431F" w:rsidRDefault="00FF4DDD" w:rsidP="00690CC6">
            <w:pPr>
              <w:tabs>
                <w:tab w:val="left" w:pos="2715"/>
              </w:tabs>
              <w:rPr>
                <w:rFonts w:ascii="Raleway" w:hAnsi="Raleway" w:cs="Arial"/>
              </w:rPr>
            </w:pPr>
          </w:p>
          <w:p w14:paraId="0AE8D587" w14:textId="77777777" w:rsidR="00FF4DDD" w:rsidRPr="008E431F" w:rsidRDefault="00FF4DDD" w:rsidP="00690CC6">
            <w:pPr>
              <w:tabs>
                <w:tab w:val="left" w:pos="2715"/>
              </w:tabs>
              <w:rPr>
                <w:rFonts w:ascii="Raleway" w:hAnsi="Raleway" w:cs="Arial"/>
              </w:rPr>
            </w:pPr>
          </w:p>
          <w:p w14:paraId="0AE8D588" w14:textId="77777777" w:rsidR="00FF4DDD" w:rsidRPr="008E431F" w:rsidRDefault="00FF4DDD" w:rsidP="00690CC6">
            <w:pPr>
              <w:tabs>
                <w:tab w:val="left" w:pos="2715"/>
              </w:tabs>
              <w:rPr>
                <w:rFonts w:ascii="Raleway" w:hAnsi="Raleway" w:cs="Arial"/>
              </w:rPr>
            </w:pPr>
          </w:p>
          <w:p w14:paraId="0AE8D589" w14:textId="77777777" w:rsidR="00FF4DDD" w:rsidRPr="008E431F" w:rsidRDefault="00FF4DDD" w:rsidP="00690CC6">
            <w:pPr>
              <w:tabs>
                <w:tab w:val="left" w:pos="2715"/>
              </w:tabs>
              <w:rPr>
                <w:rFonts w:ascii="Raleway" w:hAnsi="Raleway" w:cs="Arial"/>
              </w:rPr>
            </w:pPr>
          </w:p>
          <w:p w14:paraId="0AE8D58A" w14:textId="77777777" w:rsidR="001E1C88" w:rsidRPr="008E431F" w:rsidRDefault="001E1C88" w:rsidP="00690CC6">
            <w:pPr>
              <w:tabs>
                <w:tab w:val="left" w:pos="2715"/>
              </w:tabs>
              <w:rPr>
                <w:rFonts w:ascii="Raleway" w:hAnsi="Raleway" w:cs="Arial"/>
              </w:rPr>
            </w:pPr>
            <w:r w:rsidRPr="008E431F">
              <w:rPr>
                <w:rFonts w:ascii="Raleway" w:hAnsi="Raleway" w:cs="Arial"/>
              </w:rPr>
              <w:t>(allkirjastatud digitaalselt)</w:t>
            </w:r>
          </w:p>
        </w:tc>
        <w:tc>
          <w:tcPr>
            <w:tcW w:w="4458" w:type="dxa"/>
            <w:shd w:val="clear" w:color="auto" w:fill="auto"/>
          </w:tcPr>
          <w:p w14:paraId="0AE8D58B" w14:textId="77777777" w:rsidR="001E1C88" w:rsidRPr="008E431F" w:rsidRDefault="001E1C88" w:rsidP="00690CC6">
            <w:pPr>
              <w:tabs>
                <w:tab w:val="left" w:pos="2715"/>
              </w:tabs>
              <w:rPr>
                <w:rFonts w:ascii="Raleway" w:hAnsi="Raleway" w:cs="Arial"/>
              </w:rPr>
            </w:pPr>
          </w:p>
        </w:tc>
      </w:tr>
      <w:tr w:rsidR="001E1C88" w:rsidRPr="008E431F" w14:paraId="0AE8D58F" w14:textId="77777777" w:rsidTr="00690CC6">
        <w:tc>
          <w:tcPr>
            <w:tcW w:w="4457" w:type="dxa"/>
            <w:shd w:val="clear" w:color="auto" w:fill="auto"/>
          </w:tcPr>
          <w:p w14:paraId="0AE8D58D" w14:textId="77777777" w:rsidR="001E1C88" w:rsidRPr="008E431F" w:rsidRDefault="00D36A68" w:rsidP="00690CC6">
            <w:pPr>
              <w:tabs>
                <w:tab w:val="left" w:pos="2715"/>
              </w:tabs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Margus Arm</w:t>
            </w:r>
          </w:p>
        </w:tc>
        <w:tc>
          <w:tcPr>
            <w:tcW w:w="4458" w:type="dxa"/>
            <w:shd w:val="clear" w:color="auto" w:fill="auto"/>
          </w:tcPr>
          <w:p w14:paraId="0AE8D58E" w14:textId="77777777" w:rsidR="001E1C88" w:rsidRPr="008E431F" w:rsidRDefault="001E1C88" w:rsidP="00690CC6">
            <w:pPr>
              <w:tabs>
                <w:tab w:val="left" w:pos="2715"/>
              </w:tabs>
              <w:rPr>
                <w:rFonts w:ascii="Raleway" w:hAnsi="Raleway" w:cs="Arial"/>
              </w:rPr>
            </w:pPr>
          </w:p>
        </w:tc>
      </w:tr>
      <w:tr w:rsidR="001E1C88" w:rsidRPr="008E431F" w14:paraId="0AE8D592" w14:textId="77777777" w:rsidTr="00690CC6">
        <w:tc>
          <w:tcPr>
            <w:tcW w:w="4457" w:type="dxa"/>
            <w:shd w:val="clear" w:color="auto" w:fill="auto"/>
          </w:tcPr>
          <w:p w14:paraId="0AE8D590" w14:textId="77777777" w:rsidR="001E1C88" w:rsidRPr="008E431F" w:rsidRDefault="00D36A68" w:rsidP="00690CC6">
            <w:pPr>
              <w:tabs>
                <w:tab w:val="left" w:pos="2715"/>
              </w:tabs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Direktor</w:t>
            </w:r>
          </w:p>
        </w:tc>
        <w:tc>
          <w:tcPr>
            <w:tcW w:w="4458" w:type="dxa"/>
            <w:shd w:val="clear" w:color="auto" w:fill="auto"/>
          </w:tcPr>
          <w:p w14:paraId="0AE8D591" w14:textId="77777777" w:rsidR="001E1C88" w:rsidRPr="008E431F" w:rsidRDefault="001E1C88" w:rsidP="00690CC6">
            <w:pPr>
              <w:tabs>
                <w:tab w:val="left" w:pos="2715"/>
              </w:tabs>
              <w:rPr>
                <w:rFonts w:ascii="Raleway" w:hAnsi="Raleway" w:cs="Arial"/>
              </w:rPr>
            </w:pPr>
          </w:p>
        </w:tc>
      </w:tr>
    </w:tbl>
    <w:p w14:paraId="0AE8D593" w14:textId="77777777" w:rsidR="001E1C88" w:rsidRPr="008E431F" w:rsidRDefault="001E1C88" w:rsidP="00CD2E33">
      <w:pPr>
        <w:rPr>
          <w:rFonts w:ascii="Raleway" w:hAnsi="Raleway" w:cs="Arial"/>
        </w:rPr>
      </w:pPr>
    </w:p>
    <w:p w14:paraId="0AE8D594" w14:textId="77777777" w:rsidR="00CD2E33" w:rsidRPr="008E431F" w:rsidRDefault="00CD2E33" w:rsidP="00CD2E33">
      <w:pPr>
        <w:rPr>
          <w:rFonts w:ascii="Raleway" w:hAnsi="Raleway" w:cs="Arial"/>
        </w:rPr>
      </w:pPr>
    </w:p>
    <w:p w14:paraId="0AE8D595" w14:textId="77777777" w:rsidR="00CD2E33" w:rsidRPr="008E431F" w:rsidRDefault="00CD2E33" w:rsidP="00CD2E33">
      <w:pPr>
        <w:rPr>
          <w:rFonts w:ascii="Raleway" w:hAnsi="Raleway" w:cs="Arial"/>
        </w:rPr>
      </w:pPr>
    </w:p>
    <w:p w14:paraId="0AE8D596" w14:textId="77777777" w:rsidR="004A6BDB" w:rsidRPr="002C5891" w:rsidRDefault="004A6BDB" w:rsidP="008E245C">
      <w:pPr>
        <w:rPr>
          <w:rFonts w:cs="Arial"/>
        </w:rPr>
      </w:pPr>
    </w:p>
    <w:sectPr w:rsidR="004A6BDB" w:rsidRPr="002C5891" w:rsidSect="00AB6A6C">
      <w:headerReference w:type="default" r:id="rId9"/>
      <w:pgSz w:w="11907" w:h="16839" w:code="9"/>
      <w:pgMar w:top="907" w:right="1021" w:bottom="1418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8D59B" w14:textId="77777777" w:rsidR="00D36A68" w:rsidRDefault="00D36A68" w:rsidP="00AB2FA5">
      <w:r>
        <w:separator/>
      </w:r>
    </w:p>
  </w:endnote>
  <w:endnote w:type="continuationSeparator" w:id="0">
    <w:p w14:paraId="0AE8D59C" w14:textId="77777777" w:rsidR="00D36A68" w:rsidRDefault="00D36A68" w:rsidP="00AB2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panose1 w:val="020B0503030101060003"/>
    <w:charset w:val="BA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8D599" w14:textId="77777777" w:rsidR="00D36A68" w:rsidRDefault="00D36A68" w:rsidP="00AB2FA5">
      <w:r>
        <w:separator/>
      </w:r>
    </w:p>
  </w:footnote>
  <w:footnote w:type="continuationSeparator" w:id="0">
    <w:p w14:paraId="0AE8D59A" w14:textId="77777777" w:rsidR="00D36A68" w:rsidRDefault="00D36A68" w:rsidP="00AB2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8D59D" w14:textId="77777777" w:rsidR="00BF733D" w:rsidRDefault="00BF733D">
    <w:pPr>
      <w:pStyle w:val="Pis"/>
      <w:jc w:val="center"/>
    </w:pPr>
    <w:r w:rsidRPr="00BF733D">
      <w:rPr>
        <w:sz w:val="20"/>
        <w:szCs w:val="20"/>
      </w:rPr>
      <w:fldChar w:fldCharType="begin"/>
    </w:r>
    <w:r w:rsidRPr="00BF733D">
      <w:rPr>
        <w:sz w:val="20"/>
        <w:szCs w:val="20"/>
      </w:rPr>
      <w:instrText>PAGE   \* MERGEFORMAT</w:instrText>
    </w:r>
    <w:r w:rsidRPr="00BF733D">
      <w:rPr>
        <w:sz w:val="20"/>
        <w:szCs w:val="20"/>
      </w:rPr>
      <w:fldChar w:fldCharType="separate"/>
    </w:r>
    <w:r w:rsidR="000F2C33">
      <w:rPr>
        <w:noProof/>
        <w:sz w:val="20"/>
        <w:szCs w:val="20"/>
      </w:rPr>
      <w:t>2</w:t>
    </w:r>
    <w:r w:rsidRPr="00BF733D">
      <w:rPr>
        <w:sz w:val="20"/>
        <w:szCs w:val="20"/>
      </w:rPr>
      <w:fldChar w:fldCharType="end"/>
    </w:r>
  </w:p>
  <w:p w14:paraId="0AE8D59E" w14:textId="77777777" w:rsidR="00BF733D" w:rsidRDefault="00BF733D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06CF0"/>
    <w:multiLevelType w:val="hybridMultilevel"/>
    <w:tmpl w:val="FC666434"/>
    <w:lvl w:ilvl="0" w:tplc="AE1CE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769A9"/>
    <w:multiLevelType w:val="hybridMultilevel"/>
    <w:tmpl w:val="2CA0582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A68"/>
    <w:rsid w:val="00070153"/>
    <w:rsid w:val="000725E2"/>
    <w:rsid w:val="00076F04"/>
    <w:rsid w:val="0009319A"/>
    <w:rsid w:val="000B77AA"/>
    <w:rsid w:val="000C234B"/>
    <w:rsid w:val="000D0B25"/>
    <w:rsid w:val="000D0C58"/>
    <w:rsid w:val="000E125F"/>
    <w:rsid w:val="000F2C33"/>
    <w:rsid w:val="00113F1F"/>
    <w:rsid w:val="001356D5"/>
    <w:rsid w:val="00144C39"/>
    <w:rsid w:val="00152829"/>
    <w:rsid w:val="001604DB"/>
    <w:rsid w:val="00164FF3"/>
    <w:rsid w:val="0017419E"/>
    <w:rsid w:val="001B1948"/>
    <w:rsid w:val="001B3EF6"/>
    <w:rsid w:val="001B7EFA"/>
    <w:rsid w:val="001D1A61"/>
    <w:rsid w:val="001E1C88"/>
    <w:rsid w:val="001E41FD"/>
    <w:rsid w:val="001F704F"/>
    <w:rsid w:val="00202D28"/>
    <w:rsid w:val="00204598"/>
    <w:rsid w:val="00221FE2"/>
    <w:rsid w:val="00231409"/>
    <w:rsid w:val="00241B09"/>
    <w:rsid w:val="002547D1"/>
    <w:rsid w:val="002601F7"/>
    <w:rsid w:val="002856A3"/>
    <w:rsid w:val="00293ECF"/>
    <w:rsid w:val="002C5891"/>
    <w:rsid w:val="002D5F21"/>
    <w:rsid w:val="00303809"/>
    <w:rsid w:val="00311234"/>
    <w:rsid w:val="00336443"/>
    <w:rsid w:val="00370464"/>
    <w:rsid w:val="003925B0"/>
    <w:rsid w:val="003A10AF"/>
    <w:rsid w:val="003B3CE2"/>
    <w:rsid w:val="003E6796"/>
    <w:rsid w:val="003F3232"/>
    <w:rsid w:val="0041068E"/>
    <w:rsid w:val="00433613"/>
    <w:rsid w:val="00471319"/>
    <w:rsid w:val="004848D8"/>
    <w:rsid w:val="00492545"/>
    <w:rsid w:val="0049653C"/>
    <w:rsid w:val="004A6BDB"/>
    <w:rsid w:val="00522A56"/>
    <w:rsid w:val="005316AC"/>
    <w:rsid w:val="005565F6"/>
    <w:rsid w:val="00567685"/>
    <w:rsid w:val="00580787"/>
    <w:rsid w:val="00583EA8"/>
    <w:rsid w:val="00587F56"/>
    <w:rsid w:val="00594501"/>
    <w:rsid w:val="005E6FFA"/>
    <w:rsid w:val="00610A9F"/>
    <w:rsid w:val="006129C5"/>
    <w:rsid w:val="00614F85"/>
    <w:rsid w:val="00616FC3"/>
    <w:rsid w:val="0065705C"/>
    <w:rsid w:val="006701D6"/>
    <w:rsid w:val="00690CC6"/>
    <w:rsid w:val="007073F1"/>
    <w:rsid w:val="007135C5"/>
    <w:rsid w:val="00713D0C"/>
    <w:rsid w:val="007325C5"/>
    <w:rsid w:val="00733AAA"/>
    <w:rsid w:val="007828F8"/>
    <w:rsid w:val="0078516F"/>
    <w:rsid w:val="007C2CA4"/>
    <w:rsid w:val="007D4511"/>
    <w:rsid w:val="007F0B5A"/>
    <w:rsid w:val="00805BB9"/>
    <w:rsid w:val="00812D03"/>
    <w:rsid w:val="0082077F"/>
    <w:rsid w:val="00871E2D"/>
    <w:rsid w:val="0089235D"/>
    <w:rsid w:val="00896084"/>
    <w:rsid w:val="008A0939"/>
    <w:rsid w:val="008B1F70"/>
    <w:rsid w:val="008E245C"/>
    <w:rsid w:val="008E431F"/>
    <w:rsid w:val="009835FB"/>
    <w:rsid w:val="009F3738"/>
    <w:rsid w:val="00A04329"/>
    <w:rsid w:val="00A07444"/>
    <w:rsid w:val="00A11822"/>
    <w:rsid w:val="00A13083"/>
    <w:rsid w:val="00A31525"/>
    <w:rsid w:val="00A31C94"/>
    <w:rsid w:val="00A42D4B"/>
    <w:rsid w:val="00A44FBA"/>
    <w:rsid w:val="00A5310D"/>
    <w:rsid w:val="00A9376C"/>
    <w:rsid w:val="00AB2FA5"/>
    <w:rsid w:val="00AB6A6C"/>
    <w:rsid w:val="00AE2CFD"/>
    <w:rsid w:val="00AE68E6"/>
    <w:rsid w:val="00B229CB"/>
    <w:rsid w:val="00B55121"/>
    <w:rsid w:val="00B732F5"/>
    <w:rsid w:val="00B81116"/>
    <w:rsid w:val="00BE049C"/>
    <w:rsid w:val="00BF733D"/>
    <w:rsid w:val="00C1361B"/>
    <w:rsid w:val="00C35C96"/>
    <w:rsid w:val="00C55F57"/>
    <w:rsid w:val="00C6556C"/>
    <w:rsid w:val="00CD2E33"/>
    <w:rsid w:val="00CF0D33"/>
    <w:rsid w:val="00D15D9D"/>
    <w:rsid w:val="00D321B8"/>
    <w:rsid w:val="00D35360"/>
    <w:rsid w:val="00D36A68"/>
    <w:rsid w:val="00D5128C"/>
    <w:rsid w:val="00D85F55"/>
    <w:rsid w:val="00DE1D80"/>
    <w:rsid w:val="00DE7793"/>
    <w:rsid w:val="00DF74E0"/>
    <w:rsid w:val="00EA42AE"/>
    <w:rsid w:val="00EB023C"/>
    <w:rsid w:val="00EB232A"/>
    <w:rsid w:val="00EC3678"/>
    <w:rsid w:val="00EE26CD"/>
    <w:rsid w:val="00EF0205"/>
    <w:rsid w:val="00EF5072"/>
    <w:rsid w:val="00F24E94"/>
    <w:rsid w:val="00F507E8"/>
    <w:rsid w:val="00F9504F"/>
    <w:rsid w:val="00FB7A35"/>
    <w:rsid w:val="00FC0F9E"/>
    <w:rsid w:val="00FF4DDD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AE8D564"/>
  <w15:chartTrackingRefBased/>
  <w15:docId w15:val="{0F2134F2-80EB-4224-9595-A2A6E0FB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E245C"/>
    <w:rPr>
      <w:rFonts w:ascii="Arial" w:hAnsi="Arial"/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EA4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">
    <w:name w:val="AK"/>
    <w:autoRedefine/>
    <w:qFormat/>
    <w:rsid w:val="00587F56"/>
    <w:pPr>
      <w:keepNext/>
      <w:keepLines/>
      <w:suppressLineNumbers/>
    </w:pPr>
    <w:rPr>
      <w:rFonts w:ascii="Arial" w:eastAsia="SimSun" w:hAnsi="Arial"/>
      <w:bCs/>
      <w:kern w:val="1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33613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link w:val="Jutumullitekst"/>
    <w:uiPriority w:val="99"/>
    <w:semiHidden/>
    <w:rsid w:val="00433613"/>
    <w:rPr>
      <w:rFonts w:ascii="Segoe UI" w:hAnsi="Segoe UI" w:cs="Segoe UI"/>
      <w:sz w:val="18"/>
      <w:szCs w:val="18"/>
      <w:lang w:val="et-EE"/>
    </w:rPr>
  </w:style>
  <w:style w:type="paragraph" w:styleId="Pis">
    <w:name w:val="header"/>
    <w:basedOn w:val="Normaallaad"/>
    <w:link w:val="PisMrk"/>
    <w:uiPriority w:val="99"/>
    <w:unhideWhenUsed/>
    <w:rsid w:val="00AB2FA5"/>
    <w:pPr>
      <w:tabs>
        <w:tab w:val="center" w:pos="4536"/>
        <w:tab w:val="right" w:pos="9072"/>
      </w:tabs>
    </w:pPr>
  </w:style>
  <w:style w:type="character" w:customStyle="1" w:styleId="PisMrk">
    <w:name w:val="Päis Märk"/>
    <w:link w:val="Pis"/>
    <w:uiPriority w:val="99"/>
    <w:rsid w:val="00AB2FA5"/>
    <w:rPr>
      <w:rFonts w:ascii="Arial" w:hAnsi="Arial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AB2FA5"/>
    <w:pPr>
      <w:tabs>
        <w:tab w:val="center" w:pos="4536"/>
        <w:tab w:val="right" w:pos="9072"/>
      </w:tabs>
    </w:pPr>
  </w:style>
  <w:style w:type="character" w:customStyle="1" w:styleId="JalusMrk">
    <w:name w:val="Jalus Märk"/>
    <w:link w:val="Jalus"/>
    <w:uiPriority w:val="99"/>
    <w:rsid w:val="00AB2FA5"/>
    <w:rPr>
      <w:rFonts w:ascii="Arial" w:hAnsi="Arial"/>
      <w:lang w:val="et-EE"/>
    </w:rPr>
  </w:style>
  <w:style w:type="paragraph" w:styleId="Loendilik">
    <w:name w:val="List Paragraph"/>
    <w:basedOn w:val="Normaallaad"/>
    <w:uiPriority w:val="34"/>
    <w:qFormat/>
    <w:rsid w:val="00C13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F9639-E36F-468B-9F9F-84A919CB7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Sotsiaalministeerium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Vaher</dc:creator>
  <cp:keywords/>
  <dc:description/>
  <cp:lastModifiedBy>Katrin Keert</cp:lastModifiedBy>
  <cp:revision>3</cp:revision>
  <cp:lastPrinted>2016-11-28T13:24:00Z</cp:lastPrinted>
  <dcterms:created xsi:type="dcterms:W3CDTF">2025-12-03T13:54:00Z</dcterms:created>
  <dcterms:modified xsi:type="dcterms:W3CDTF">2025-12-03T13:56:00Z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BeginDate">
    <vt:lpwstr>{kehtivuse algus}</vt:lpwstr>
  </property>
  <property fmtid="{D5CDD505-2E9C-101B-9397-08002B2CF9AE}" pid="3" name="delta_accessRestrictionEndDate">
    <vt:lpwstr>{kehtiv kuni}</vt:lpwstr>
  </property>
  <property fmtid="{D5CDD505-2E9C-101B-9397-08002B2CF9AE}" pid="4" name="delta_accessRestrictionReason">
    <vt:lpwstr>{alus}</vt:lpwstr>
  </property>
  <property fmtid="{D5CDD505-2E9C-101B-9397-08002B2CF9AE}" pid="5" name="delta_recipientPersonName.1">
    <vt:lpwstr>{isiku nimi}</vt:lpwstr>
  </property>
  <property fmtid="{D5CDD505-2E9C-101B-9397-08002B2CF9AE}" pid="6" name="delta_recipientName.1">
    <vt:lpwstr>{asutuse nimi}</vt:lpwstr>
  </property>
  <property fmtid="{D5CDD505-2E9C-101B-9397-08002B2CF9AE}" pid="7" name="delta_recipientEmail.1">
    <vt:lpwstr>{e-post}</vt:lpwstr>
  </property>
  <property fmtid="{D5CDD505-2E9C-101B-9397-08002B2CF9AE}" pid="8" name="delta_recipientStreetHouse.1">
    <vt:lpwstr>{aadress}</vt:lpwstr>
  </property>
  <property fmtid="{D5CDD505-2E9C-101B-9397-08002B2CF9AE}" pid="9" name="delta_recipientPostalCity.1">
    <vt:lpwstr>{indeks, linn}</vt:lpwstr>
  </property>
  <property fmtid="{D5CDD505-2E9C-101B-9397-08002B2CF9AE}" pid="10" name="delta_senderRegDate">
    <vt:lpwstr>{saatja kuupäev}</vt:lpwstr>
  </property>
  <property fmtid="{D5CDD505-2E9C-101B-9397-08002B2CF9AE}" pid="11" name="delta_senderRegNumber">
    <vt:lpwstr>{saatja viit}</vt:lpwstr>
  </property>
  <property fmtid="{D5CDD505-2E9C-101B-9397-08002B2CF9AE}" pid="12" name="delta_regDateTime">
    <vt:lpwstr>{reg.kpv}</vt:lpwstr>
  </property>
  <property fmtid="{D5CDD505-2E9C-101B-9397-08002B2CF9AE}" pid="13" name="delta_regNumber">
    <vt:lpwstr>{viit}</vt:lpwstr>
  </property>
  <property fmtid="{D5CDD505-2E9C-101B-9397-08002B2CF9AE}" pid="14" name="delta_docName">
    <vt:lpwstr>{Pealkiri}</vt:lpwstr>
  </property>
  <property fmtid="{D5CDD505-2E9C-101B-9397-08002B2CF9AE}" pid="15" name="delta_signerName">
    <vt:lpwstr>{allkirjastaja}</vt:lpwstr>
  </property>
  <property fmtid="{D5CDD505-2E9C-101B-9397-08002B2CF9AE}" pid="16" name="delta_signerJobTitle">
    <vt:lpwstr>{ametikoht}</vt:lpwstr>
  </property>
  <property fmtid="{D5CDD505-2E9C-101B-9397-08002B2CF9AE}" pid="17" name="delta_ownerName">
    <vt:lpwstr>{koostaja}</vt:lpwstr>
  </property>
  <property fmtid="{D5CDD505-2E9C-101B-9397-08002B2CF9AE}" pid="18" name="delta_ownerPhone">
    <vt:lpwstr>{koostaja telefon}</vt:lpwstr>
  </property>
  <property fmtid="{D5CDD505-2E9C-101B-9397-08002B2CF9AE}" pid="19" name="delta_ownerEmail">
    <vt:lpwstr>{koostaja e-post}</vt:lpwstr>
  </property>
  <property fmtid="{D5CDD505-2E9C-101B-9397-08002B2CF9AE}" pid="20" name="delta_additionalRecipientName.1">
    <vt:lpwstr>{asutus 1}</vt:lpwstr>
  </property>
  <property fmtid="{D5CDD505-2E9C-101B-9397-08002B2CF9AE}" pid="21" name="delta_additionalRecipientName.2">
    <vt:lpwstr>{asutus 2}</vt:lpwstr>
  </property>
  <property fmtid="{D5CDD505-2E9C-101B-9397-08002B2CF9AE}" pid="22" name="delta_additionalRecipientName.3">
    <vt:lpwstr>{asutus 3}</vt:lpwstr>
  </property>
  <property fmtid="{D5CDD505-2E9C-101B-9397-08002B2CF9AE}" pid="23" name="delta_additionalRecipientName.4">
    <vt:lpwstr>{asutus 4}</vt:lpwstr>
  </property>
  <property fmtid="{D5CDD505-2E9C-101B-9397-08002B2CF9AE}" pid="24" name="delta_additionalRecipientName.5">
    <vt:lpwstr>{asutus 5}</vt:lpwstr>
  </property>
  <property fmtid="{D5CDD505-2E9C-101B-9397-08002B2CF9AE}" pid="25" name="delta_additionalRecipientName.6">
    <vt:lpwstr>{asutus 6}</vt:lpwstr>
  </property>
  <property fmtid="{D5CDD505-2E9C-101B-9397-08002B2CF9AE}" pid="26" name="delta_additionalRecipientName.7">
    <vt:lpwstr>{asutus 7}</vt:lpwstr>
  </property>
  <property fmtid="{D5CDD505-2E9C-101B-9397-08002B2CF9AE}" pid="27" name="delta_additionalRecipientName.8">
    <vt:lpwstr>{asutus 8}</vt:lpwstr>
  </property>
  <property fmtid="{D5CDD505-2E9C-101B-9397-08002B2CF9AE}" pid="28" name="delta_additionalRecipientName.9">
    <vt:lpwstr>{asutus 9}</vt:lpwstr>
  </property>
  <property fmtid="{D5CDD505-2E9C-101B-9397-08002B2CF9AE}" pid="29" name="delta_additionalRecipientName.10">
    <vt:lpwstr>{asutus 10}</vt:lpwstr>
  </property>
  <property fmtid="{D5CDD505-2E9C-101B-9397-08002B2CF9AE}" pid="30" name="delta_additionalRecipientName.11">
    <vt:lpwstr>{asutus 11}</vt:lpwstr>
  </property>
  <property fmtid="{D5CDD505-2E9C-101B-9397-08002B2CF9AE}" pid="31" name="delta_additionalRecipientName.12">
    <vt:lpwstr>{asutus 12}</vt:lpwstr>
  </property>
  <property fmtid="{D5CDD505-2E9C-101B-9397-08002B2CF9AE}" pid="32" name="delta_additionalRecipientName.13">
    <vt:lpwstr>{asutus 13}</vt:lpwstr>
  </property>
  <property fmtid="{D5CDD505-2E9C-101B-9397-08002B2CF9AE}" pid="33" name="delta_additionalRecipientName.14">
    <vt:lpwstr>{asutus 14}</vt:lpwstr>
  </property>
  <property fmtid="{D5CDD505-2E9C-101B-9397-08002B2CF9AE}" pid="34" name="delta_additionalRecipientName.15">
    <vt:lpwstr>{asutus 15}</vt:lpwstr>
  </property>
</Properties>
</file>